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08"/>
        <w:gridCol w:w="6404"/>
        <w:gridCol w:w="672"/>
        <w:gridCol w:w="672"/>
        <w:gridCol w:w="1982"/>
        <w:gridCol w:w="1982"/>
        <w:gridCol w:w="683"/>
      </w:tblGrid>
      <w:tr w14:paraId="5A63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EE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附件1：</w:t>
            </w:r>
          </w:p>
          <w:p w14:paraId="7B4F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安保器材报价表</w:t>
            </w:r>
          </w:p>
          <w:p w14:paraId="14AC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3722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单价（元，含税）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小计（元，含税）</w:t>
            </w:r>
          </w:p>
        </w:tc>
        <w:tc>
          <w:tcPr>
            <w:tcW w:w="2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76B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防暴盾牌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1、符合《GA422-2008防暴盾牌》有关要求；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2、材质：≥3.5mm厚PC材料制成；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3、防暴盾牌宽度：≥ 0.538m；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4、防护面积： 0.50㎡；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5、重量：3.82KG；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6、透光率：88.4%；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7、耐冲击强度：147J动能冲击符合标准；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8、耐穿刺性能：147J动能冲击符合标准；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9、双把手，握把连接强度：≥500N；臂带连接强度：≥500N。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1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6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0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7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应急棍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C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材质：PC，长度：1.6米，直径：3CM。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6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F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B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4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31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小写：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大写：</w:t>
            </w:r>
          </w:p>
        </w:tc>
      </w:tr>
      <w:tr w14:paraId="2FD1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44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D5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B2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944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A4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0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报价单位：</w:t>
            </w:r>
          </w:p>
        </w:tc>
      </w:tr>
      <w:tr w14:paraId="2584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D0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6DB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8F9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2EC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B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报价时间：</w:t>
            </w:r>
          </w:p>
        </w:tc>
      </w:tr>
    </w:tbl>
    <w:p w14:paraId="5B91974F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01BB6A2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4A77"/>
    <w:rsid w:val="2B094A77"/>
    <w:rsid w:val="608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524</Characters>
  <Lines>0</Lines>
  <Paragraphs>0</Paragraphs>
  <TotalTime>0</TotalTime>
  <ScaleCrop>false</ScaleCrop>
  <LinksUpToDate>false</LinksUpToDate>
  <CharactersWithSpaces>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2025-08-05T08:36:00Z</dcterms:created>
  <dc:creator>A 新露管业 黄健</dc:creator>
  <cp:lastModifiedBy>A 新露管业 黄健</cp:lastModifiedBy>
  <dcterms:modified xsi:type="dcterms:W3CDTF">2025-08-05T08:47:53Z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90FFE580DB35444A9A46A3C034C5A0A0_11</vt:lpwstr>
  </property>
  <property fmtid="{D5CDD505-2E9C-101B-9397-08002B2CF9AE}" pid="4" name="KSOTemplateDocerSaveRecord">
    <vt:lpwstr>eyJoZGlkIjoiZjBkNDIwOTRlNGM0ZTY0NjQwOThhZGZkODAxZWI3YmQiLCJ1c2VySWQiOiIxMDEwNDc1NjkxIn0=</vt:lpwstr>
  </property>
</Properties>
</file>